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64" w:rsidRDefault="001869C7" w:rsidP="00E4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550764" w:rsidRPr="00550764">
        <w:rPr>
          <w:rFonts w:ascii="Times New Roman" w:hAnsi="Times New Roman" w:cs="Times New Roman"/>
          <w:sz w:val="24"/>
          <w:szCs w:val="24"/>
        </w:rPr>
        <w:t>ВСТУПИТЕЛ</w:t>
      </w:r>
      <w:r w:rsidR="00874CC7">
        <w:rPr>
          <w:rFonts w:ascii="Times New Roman" w:hAnsi="Times New Roman" w:cs="Times New Roman"/>
          <w:sz w:val="24"/>
          <w:szCs w:val="24"/>
        </w:rPr>
        <w:t>ЬНЫХ ИСПЫТАНИЙ</w:t>
      </w:r>
      <w:r w:rsidR="00BF5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</w:p>
    <w:p w:rsidR="00E42F18" w:rsidRPr="00550764" w:rsidRDefault="00E42F18" w:rsidP="00E42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4.1.3.</w:t>
      </w:r>
      <w:r w:rsidRPr="0055076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АГРОХИМИЯ, АГРОПОЧВОВЕДЕНИЕ, ЗАЩИТА И КАРАНТИН РАСТЕНИЙ</w:t>
      </w:r>
      <w:r w:rsidRPr="00550764">
        <w:rPr>
          <w:rFonts w:ascii="Times New Roman" w:hAnsi="Times New Roman" w:cs="Times New Roman"/>
          <w:sz w:val="24"/>
          <w:szCs w:val="24"/>
        </w:rPr>
        <w:t>»</w:t>
      </w:r>
    </w:p>
    <w:p w:rsidR="00550764" w:rsidRPr="00F43B5A" w:rsidRDefault="00550764" w:rsidP="00F43B5A">
      <w:pPr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Основные принципы систематики вредителей и возбудителей болезней растений. Характеристика основных отрядов и семейств. Виды, имеющие экономическое значение.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Прогноз развития и размножения вредных видов. Типы прогноза. Методы прогноза развития вредителей и болезней сельскохозяйственных культур. Сигнализация сроков проведения защитных мероприятий.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Многолетняя и сезонная динамики численности вредителей и болезней сельскохозяйственных культур. Факторы их определяющие.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Пищевая специализация вредных видов, сопряженность развития с растениями. Вредоносность и методы ее оценки. Экономические пороги вредоносности.</w:t>
      </w:r>
    </w:p>
    <w:p w:rsidR="00A70717" w:rsidRPr="00E42F18" w:rsidRDefault="00A70717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Карантин в защите растений. Карантинные виды вредителей, возбудителей болезней и сорных растений. Задачи внешнего и внутреннего карантина.</w:t>
      </w:r>
    </w:p>
    <w:p w:rsidR="00A70717" w:rsidRPr="00E42F18" w:rsidRDefault="00A70717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Современная концепция интегрированной защиты растений. Роль прогноза и фитосанитарного мониторинга в системах интегрированной защиты сельскохозяйственных культур от вредных организмов. Значение экономических порогов вредоносности.</w:t>
      </w:r>
    </w:p>
    <w:p w:rsidR="00A70717" w:rsidRPr="00E42F18" w:rsidRDefault="00A70717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 xml:space="preserve">Задачи защиты растений </w:t>
      </w:r>
      <w:r w:rsidR="00F43B5A" w:rsidRPr="00E42F18">
        <w:rPr>
          <w:rFonts w:ascii="Times New Roman" w:hAnsi="Times New Roman" w:cs="Times New Roman"/>
          <w:sz w:val="24"/>
          <w:szCs w:val="24"/>
        </w:rPr>
        <w:t xml:space="preserve">от вредных организмов </w:t>
      </w:r>
      <w:r w:rsidRPr="00E42F18">
        <w:rPr>
          <w:rFonts w:ascii="Times New Roman" w:hAnsi="Times New Roman" w:cs="Times New Roman"/>
          <w:sz w:val="24"/>
          <w:szCs w:val="24"/>
        </w:rPr>
        <w:t>на современном этапе развития сельскохозяйственного производства.</w:t>
      </w:r>
    </w:p>
    <w:p w:rsidR="00A70717" w:rsidRPr="00E42F18" w:rsidRDefault="00A70717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 xml:space="preserve">Пути использования полезных организмов </w:t>
      </w:r>
      <w:r w:rsidR="00F43B5A" w:rsidRPr="00E42F18">
        <w:rPr>
          <w:rFonts w:ascii="Times New Roman" w:hAnsi="Times New Roman" w:cs="Times New Roman"/>
          <w:sz w:val="24"/>
          <w:szCs w:val="24"/>
        </w:rPr>
        <w:t>природных популяций в борьбе с вредителями и болезнями растений. Новые методы борьбы с вредными насекомыми и клещами. Достижения и перспективы их практического использования (лучевая и химическая стерилизация, аттрактанты и репелленты, гормоны и их аналоги, антифиданты и др.)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Значение организационно-хозяйственных и</w:t>
      </w:r>
      <w:r w:rsidR="0075169E" w:rsidRPr="00E42F18">
        <w:rPr>
          <w:rFonts w:ascii="Times New Roman" w:hAnsi="Times New Roman" w:cs="Times New Roman"/>
          <w:sz w:val="24"/>
          <w:szCs w:val="24"/>
        </w:rPr>
        <w:t xml:space="preserve"> </w:t>
      </w:r>
      <w:r w:rsidRPr="00E42F18">
        <w:rPr>
          <w:rFonts w:ascii="Times New Roman" w:hAnsi="Times New Roman" w:cs="Times New Roman"/>
          <w:sz w:val="24"/>
          <w:szCs w:val="24"/>
        </w:rPr>
        <w:t>агротехнических мероприятий в современных системах защиты растений от вредных организмов.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Иммунитет растений к вредителям и болезням. Конституциональный и индуцированный иммунитет. Основные барьеры и механизмы устойчивости растений к вредным видам.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 xml:space="preserve">Биологический метод защиты растений. Средства (насекомые, </w:t>
      </w:r>
      <w:proofErr w:type="spellStart"/>
      <w:r w:rsidRPr="00E42F18">
        <w:rPr>
          <w:rFonts w:ascii="Times New Roman" w:hAnsi="Times New Roman" w:cs="Times New Roman"/>
          <w:sz w:val="24"/>
          <w:szCs w:val="24"/>
        </w:rPr>
        <w:t>фитопатогены</w:t>
      </w:r>
      <w:proofErr w:type="spellEnd"/>
      <w:r w:rsidRPr="00E42F18">
        <w:rPr>
          <w:rFonts w:ascii="Times New Roman" w:hAnsi="Times New Roman" w:cs="Times New Roman"/>
          <w:sz w:val="24"/>
          <w:szCs w:val="24"/>
        </w:rPr>
        <w:t>, нематоды) и способы их применения. Основные преимущества и недостатки.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 xml:space="preserve">Химический метод защиты растений. Классификация химических средств (по объектам борьбы, химическому составу, характеру проникновения в организм). Современные </w:t>
      </w:r>
      <w:proofErr w:type="spellStart"/>
      <w:r w:rsidRPr="00E42F18">
        <w:rPr>
          <w:rFonts w:ascii="Times New Roman" w:hAnsi="Times New Roman" w:cs="Times New Roman"/>
          <w:sz w:val="24"/>
          <w:szCs w:val="24"/>
        </w:rPr>
        <w:t>препаративные</w:t>
      </w:r>
      <w:proofErr w:type="spellEnd"/>
      <w:r w:rsidRPr="00E42F18">
        <w:rPr>
          <w:rFonts w:ascii="Times New Roman" w:hAnsi="Times New Roman" w:cs="Times New Roman"/>
          <w:sz w:val="24"/>
          <w:szCs w:val="24"/>
        </w:rPr>
        <w:t xml:space="preserve"> формы пестицидов и способы их применения (обработка семян, опрыскивание растений, аэрозоли, дымовые шашки). Регламенты применения пестицидов (нормы расхода, кратность обработок, срок последней обработки. Остаточные количества пестицидов в сельскохозяйственной продукции и почве (МДУ, ПДК). Государственный контроль за применением пестицидов.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Последстви</w:t>
      </w:r>
      <w:r w:rsidR="00A6493C">
        <w:rPr>
          <w:rFonts w:ascii="Times New Roman" w:hAnsi="Times New Roman" w:cs="Times New Roman"/>
          <w:sz w:val="24"/>
          <w:szCs w:val="24"/>
        </w:rPr>
        <w:t>я</w:t>
      </w:r>
      <w:r w:rsidRPr="00E42F18">
        <w:rPr>
          <w:rFonts w:ascii="Times New Roman" w:hAnsi="Times New Roman" w:cs="Times New Roman"/>
          <w:sz w:val="24"/>
          <w:szCs w:val="24"/>
        </w:rPr>
        <w:t xml:space="preserve"> применения пестицидов для агробиоценозов и окружающей среды. Действие на человека, теплокровных животных, энтомофагов, пчел, птиц, представителей почвенной </w:t>
      </w:r>
      <w:proofErr w:type="spellStart"/>
      <w:r w:rsidRPr="00E42F18">
        <w:rPr>
          <w:rFonts w:ascii="Times New Roman" w:hAnsi="Times New Roman" w:cs="Times New Roman"/>
          <w:sz w:val="24"/>
          <w:szCs w:val="24"/>
        </w:rPr>
        <w:t>биоты</w:t>
      </w:r>
      <w:proofErr w:type="spellEnd"/>
      <w:r w:rsidRPr="00E42F18">
        <w:rPr>
          <w:rFonts w:ascii="Times New Roman" w:hAnsi="Times New Roman" w:cs="Times New Roman"/>
          <w:sz w:val="24"/>
          <w:szCs w:val="24"/>
        </w:rPr>
        <w:t xml:space="preserve"> и на защищаемые растения (</w:t>
      </w:r>
      <w:proofErr w:type="spellStart"/>
      <w:r w:rsidRPr="00E42F18">
        <w:rPr>
          <w:rFonts w:ascii="Times New Roman" w:hAnsi="Times New Roman" w:cs="Times New Roman"/>
          <w:sz w:val="24"/>
          <w:szCs w:val="24"/>
        </w:rPr>
        <w:t>фитотоксичность</w:t>
      </w:r>
      <w:proofErr w:type="spellEnd"/>
      <w:r w:rsidRPr="00E42F18">
        <w:rPr>
          <w:rFonts w:ascii="Times New Roman" w:hAnsi="Times New Roman" w:cs="Times New Roman"/>
          <w:sz w:val="24"/>
          <w:szCs w:val="24"/>
        </w:rPr>
        <w:t>).</w:t>
      </w:r>
      <w:r w:rsidR="0075169E" w:rsidRPr="00E42F18">
        <w:rPr>
          <w:rFonts w:ascii="Times New Roman" w:hAnsi="Times New Roman" w:cs="Times New Roman"/>
          <w:sz w:val="24"/>
          <w:szCs w:val="24"/>
        </w:rPr>
        <w:t xml:space="preserve"> </w:t>
      </w:r>
      <w:r w:rsidRPr="00E42F18">
        <w:rPr>
          <w:rFonts w:ascii="Times New Roman" w:hAnsi="Times New Roman" w:cs="Times New Roman"/>
          <w:sz w:val="24"/>
          <w:szCs w:val="24"/>
        </w:rPr>
        <w:t>Понятие об</w:t>
      </w:r>
      <w:r w:rsidR="0075169E" w:rsidRPr="00E42F18">
        <w:rPr>
          <w:rFonts w:ascii="Times New Roman" w:hAnsi="Times New Roman" w:cs="Times New Roman"/>
          <w:sz w:val="24"/>
          <w:szCs w:val="24"/>
        </w:rPr>
        <w:t xml:space="preserve"> </w:t>
      </w:r>
      <w:r w:rsidRPr="00E42F18">
        <w:rPr>
          <w:rFonts w:ascii="Times New Roman" w:hAnsi="Times New Roman" w:cs="Times New Roman"/>
          <w:sz w:val="24"/>
          <w:szCs w:val="24"/>
        </w:rPr>
        <w:t>избирательной токсичности (селективности действия). Резистентность вредных организмов к пестицидам и приемы ее преодоления. Миграция пестицидов по почвенному профилю. Охрана окружающей среды от загрязнения пестицидами.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Химические средства борьбы с вредителями сельскохозяйственных культур. Классификация инсектицидов. Характеристика современного ассортимента инсектицидов и способов их применения. Биологическая эффективность инсектицидов и методы ее оценки</w:t>
      </w:r>
      <w:r w:rsidR="00874CC7" w:rsidRPr="00E42F18">
        <w:rPr>
          <w:rFonts w:ascii="Times New Roman" w:hAnsi="Times New Roman" w:cs="Times New Roman"/>
          <w:sz w:val="24"/>
          <w:szCs w:val="24"/>
        </w:rPr>
        <w:t>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Химические средства борьбы с</w:t>
      </w:r>
      <w:r w:rsidR="0075169E" w:rsidRPr="00E42F18">
        <w:rPr>
          <w:rFonts w:ascii="Times New Roman" w:hAnsi="Times New Roman" w:cs="Times New Roman"/>
          <w:sz w:val="24"/>
          <w:szCs w:val="24"/>
        </w:rPr>
        <w:t xml:space="preserve"> возбудителями болезней сельско</w:t>
      </w:r>
      <w:r w:rsidRPr="00E42F18">
        <w:rPr>
          <w:rFonts w:ascii="Times New Roman" w:hAnsi="Times New Roman" w:cs="Times New Roman"/>
          <w:sz w:val="24"/>
          <w:szCs w:val="24"/>
        </w:rPr>
        <w:t>хозяйственных культур. Классификация фунгицидов. Характеристика современного ассортимента препаратов для протравливания семян и обработки растений. Факторы, влияющие на биологическую</w:t>
      </w:r>
      <w:r w:rsidR="0075169E" w:rsidRPr="00E42F18">
        <w:rPr>
          <w:rFonts w:ascii="Times New Roman" w:hAnsi="Times New Roman" w:cs="Times New Roman"/>
          <w:sz w:val="24"/>
          <w:szCs w:val="24"/>
        </w:rPr>
        <w:t xml:space="preserve"> </w:t>
      </w:r>
      <w:r w:rsidRPr="00E42F18">
        <w:rPr>
          <w:rFonts w:ascii="Times New Roman" w:hAnsi="Times New Roman" w:cs="Times New Roman"/>
          <w:sz w:val="24"/>
          <w:szCs w:val="24"/>
        </w:rPr>
        <w:t>эффективность фунгицидов.</w:t>
      </w:r>
    </w:p>
    <w:p w:rsidR="00550764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lastRenderedPageBreak/>
        <w:t>Химические средства борьбы с сорными растениями. Классификация и характеристика современного ассортимента гербицидов. Биологическая эффективность и последействие гербицидов.</w:t>
      </w:r>
    </w:p>
    <w:p w:rsidR="00A6493C" w:rsidRPr="00E42F18" w:rsidRDefault="00A6493C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Научные основы интегрированной защиты растений.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зерновых колосовых культур и меры борьбы с ними.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кукурузы и меры борьбы с ними.</w:t>
      </w:r>
    </w:p>
    <w:p w:rsidR="00550764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технических культур (сахарная свекла, картофель) и меры борьбы с ними</w:t>
      </w:r>
    </w:p>
    <w:p w:rsidR="00E42F18" w:rsidRPr="00E42F18" w:rsidRDefault="00E42F18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технических культур (подсолнечник</w:t>
      </w:r>
      <w:r>
        <w:rPr>
          <w:rFonts w:ascii="Times New Roman" w:hAnsi="Times New Roman" w:cs="Times New Roman"/>
          <w:sz w:val="24"/>
          <w:szCs w:val="24"/>
        </w:rPr>
        <w:t>, лен</w:t>
      </w:r>
      <w:r w:rsidRPr="00E42F18">
        <w:rPr>
          <w:rFonts w:ascii="Times New Roman" w:hAnsi="Times New Roman" w:cs="Times New Roman"/>
          <w:sz w:val="24"/>
          <w:szCs w:val="24"/>
        </w:rPr>
        <w:t>) и меры борьбы с ними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овощных культур открытого грунта (капуста, морковь) и меры борьбы с ними.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зернобобовых культур (горох, фасоль, соя) и меры борьбы с ними.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плодовых культур (яблоня, виноградная лоза)</w:t>
      </w:r>
      <w:r w:rsidR="0075169E" w:rsidRPr="00E42F18">
        <w:rPr>
          <w:rFonts w:ascii="Times New Roman" w:hAnsi="Times New Roman" w:cs="Times New Roman"/>
          <w:sz w:val="24"/>
          <w:szCs w:val="24"/>
        </w:rPr>
        <w:t xml:space="preserve"> </w:t>
      </w:r>
      <w:r w:rsidRPr="00E42F18">
        <w:rPr>
          <w:rFonts w:ascii="Times New Roman" w:hAnsi="Times New Roman" w:cs="Times New Roman"/>
          <w:sz w:val="24"/>
          <w:szCs w:val="24"/>
        </w:rPr>
        <w:t>и меры борьбы с ними.</w:t>
      </w:r>
    </w:p>
    <w:p w:rsidR="00550764" w:rsidRPr="00E42F18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многолетних трав (клевер, люцерна) и меры борьбы с ними.</w:t>
      </w:r>
    </w:p>
    <w:p w:rsidR="00550764" w:rsidRDefault="00550764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F18">
        <w:rPr>
          <w:rFonts w:ascii="Times New Roman" w:hAnsi="Times New Roman" w:cs="Times New Roman"/>
          <w:sz w:val="24"/>
          <w:szCs w:val="24"/>
        </w:rPr>
        <w:t>Вредители и болезни культур закрытого грунта (огурец, томат) и меры борьбы с ними.</w:t>
      </w:r>
    </w:p>
    <w:p w:rsidR="00A6493C" w:rsidRDefault="00A6493C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Карантинные организмы, имеющие значение для территории Российской Федерации.</w:t>
      </w:r>
    </w:p>
    <w:p w:rsidR="00E42F18" w:rsidRDefault="00E42F18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Видовой состав вредителей и болезней запасов зерна. Защита зерна от вредителей и болезней в период хранения.</w:t>
      </w:r>
    </w:p>
    <w:p w:rsidR="00E42F18" w:rsidRDefault="00E42F18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Фитосанитарн</w:t>
      </w:r>
      <w:r w:rsidR="00A6493C">
        <w:rPr>
          <w:rFonts w:ascii="Times New Roman" w:hAnsi="Times New Roman" w:cs="Times New Roman"/>
          <w:sz w:val="24"/>
          <w:szCs w:val="24"/>
        </w:rPr>
        <w:t>ая экспертиза и диагностика карантинных объектов.</w:t>
      </w:r>
    </w:p>
    <w:p w:rsidR="00A6493C" w:rsidRPr="00E42F18" w:rsidRDefault="00A6493C" w:rsidP="00E42F18">
      <w:pPr>
        <w:pStyle w:val="a5"/>
        <w:numPr>
          <w:ilvl w:val="0"/>
          <w:numId w:val="5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синтетических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феромонных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препаратов в </w:t>
      </w:r>
      <w:r w:rsidR="00D75F92">
        <w:rPr>
          <w:rFonts w:ascii="Times New Roman" w:hAnsi="Times New Roman" w:cs="Times New Roman"/>
          <w:sz w:val="24"/>
          <w:szCs w:val="24"/>
        </w:rPr>
        <w:t>защите растений. Основные направления их использования.</w:t>
      </w:r>
    </w:p>
    <w:p w:rsidR="00550764" w:rsidRDefault="00550764" w:rsidP="00874CC7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A4D91" w:rsidRDefault="00550764" w:rsidP="00CA4D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764">
        <w:rPr>
          <w:rFonts w:ascii="Times New Roman" w:hAnsi="Times New Roman" w:cs="Times New Roman"/>
          <w:sz w:val="24"/>
          <w:szCs w:val="24"/>
        </w:rPr>
        <w:t>4. ПЕР</w:t>
      </w:r>
      <w:r w:rsidR="001869C7">
        <w:rPr>
          <w:rFonts w:ascii="Times New Roman" w:hAnsi="Times New Roman" w:cs="Times New Roman"/>
          <w:sz w:val="24"/>
          <w:szCs w:val="24"/>
        </w:rPr>
        <w:t xml:space="preserve">ЕЧЕНЬ ЛИТЕРАТУРЫ ПРИ ПОДГОТОВКЕ </w:t>
      </w:r>
      <w:r w:rsidRPr="00550764">
        <w:rPr>
          <w:rFonts w:ascii="Times New Roman" w:hAnsi="Times New Roman" w:cs="Times New Roman"/>
          <w:sz w:val="24"/>
          <w:szCs w:val="24"/>
        </w:rPr>
        <w:t>К ВСТУПИТЕЛЬ</w:t>
      </w:r>
      <w:r w:rsidR="001869C7">
        <w:rPr>
          <w:rFonts w:ascii="Times New Roman" w:hAnsi="Times New Roman" w:cs="Times New Roman"/>
          <w:sz w:val="24"/>
          <w:szCs w:val="24"/>
        </w:rPr>
        <w:t xml:space="preserve">НЫМ ИСПЫТАНИЯМ </w:t>
      </w:r>
    </w:p>
    <w:p w:rsidR="00550764" w:rsidRPr="00550764" w:rsidRDefault="001869C7" w:rsidP="00CA4D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E42F18">
        <w:rPr>
          <w:rFonts w:ascii="Times New Roman" w:hAnsi="Times New Roman" w:cs="Times New Roman"/>
          <w:sz w:val="24"/>
          <w:szCs w:val="24"/>
        </w:rPr>
        <w:t>4.1.3.</w:t>
      </w:r>
      <w:r w:rsidR="00550764" w:rsidRPr="00550764">
        <w:rPr>
          <w:rFonts w:ascii="Times New Roman" w:hAnsi="Times New Roman" w:cs="Times New Roman"/>
          <w:sz w:val="24"/>
          <w:szCs w:val="24"/>
        </w:rPr>
        <w:t xml:space="preserve"> «</w:t>
      </w:r>
      <w:r w:rsidR="00E42F18">
        <w:rPr>
          <w:rFonts w:ascii="Times New Roman" w:hAnsi="Times New Roman" w:cs="Times New Roman"/>
          <w:sz w:val="24"/>
          <w:szCs w:val="24"/>
        </w:rPr>
        <w:t>АГРОХИМИЯ, АГРОПОЧВОВЕДЕНИЕ, ЗАЩИТА И КАРАНТИН РАСТЕНИЙ</w:t>
      </w:r>
      <w:r w:rsidR="00550764" w:rsidRPr="00550764">
        <w:rPr>
          <w:rFonts w:ascii="Times New Roman" w:hAnsi="Times New Roman" w:cs="Times New Roman"/>
          <w:sz w:val="24"/>
          <w:szCs w:val="24"/>
        </w:rPr>
        <w:t>»</w:t>
      </w:r>
    </w:p>
    <w:p w:rsidR="00D75F92" w:rsidRDefault="00D75F92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Баздырев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Третьяков Н.Н., Белошапкина О.О. Интегрированная защита растений от вредных организмов. – М.: РГАУ-МСХА – 2023.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Белошапкина О.О., Гриценко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Митюшев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И.М., Чебаненко С.И. Защита растений: фитопатология и энтомология. Учебник. – Ростов-на-Дону: Феникс, 2017.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F92">
        <w:rPr>
          <w:rFonts w:ascii="Times New Roman" w:hAnsi="Times New Roman" w:cs="Times New Roman"/>
          <w:sz w:val="24"/>
          <w:szCs w:val="24"/>
        </w:rPr>
        <w:t xml:space="preserve">Долженко </w:t>
      </w:r>
      <w:r>
        <w:rPr>
          <w:rFonts w:ascii="Times New Roman" w:hAnsi="Times New Roman" w:cs="Times New Roman"/>
          <w:sz w:val="24"/>
          <w:szCs w:val="24"/>
        </w:rPr>
        <w:t>Т.В.</w:t>
      </w:r>
      <w:r w:rsidRPr="00D75F92">
        <w:rPr>
          <w:rFonts w:ascii="Times New Roman" w:hAnsi="Times New Roman" w:cs="Times New Roman"/>
          <w:sz w:val="24"/>
          <w:szCs w:val="24"/>
        </w:rPr>
        <w:t xml:space="preserve">, Семенова </w:t>
      </w:r>
      <w:r>
        <w:rPr>
          <w:rFonts w:ascii="Times New Roman" w:hAnsi="Times New Roman" w:cs="Times New Roman"/>
          <w:sz w:val="24"/>
          <w:szCs w:val="24"/>
        </w:rPr>
        <w:t>А.Г.</w:t>
      </w:r>
      <w:r w:rsidRPr="00D75F92">
        <w:rPr>
          <w:rFonts w:ascii="Times New Roman" w:hAnsi="Times New Roman" w:cs="Times New Roman"/>
          <w:sz w:val="24"/>
          <w:szCs w:val="24"/>
        </w:rPr>
        <w:t xml:space="preserve">, Колесников </w:t>
      </w:r>
      <w:r>
        <w:rPr>
          <w:rFonts w:ascii="Times New Roman" w:hAnsi="Times New Roman" w:cs="Times New Roman"/>
          <w:sz w:val="24"/>
          <w:szCs w:val="24"/>
        </w:rPr>
        <w:t xml:space="preserve">Л.Е. </w:t>
      </w:r>
      <w:r w:rsidRPr="00D75F92">
        <w:rPr>
          <w:rFonts w:ascii="Times New Roman" w:hAnsi="Times New Roman" w:cs="Times New Roman"/>
          <w:sz w:val="24"/>
          <w:szCs w:val="24"/>
        </w:rPr>
        <w:t>Интегрированная защита растений.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СПб: Лань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F92">
        <w:rPr>
          <w:rFonts w:ascii="Times New Roman" w:hAnsi="Times New Roman" w:cs="Times New Roman"/>
          <w:sz w:val="24"/>
          <w:szCs w:val="24"/>
        </w:rPr>
        <w:t>2022 г.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растений от вредителей. Под ред. Н.Н. Третьякова и В.В. Исаичева. – СПб: Лань – 2015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764">
        <w:rPr>
          <w:rFonts w:ascii="Times New Roman" w:hAnsi="Times New Roman" w:cs="Times New Roman"/>
          <w:sz w:val="24"/>
          <w:szCs w:val="24"/>
        </w:rPr>
        <w:t xml:space="preserve">Новожилов К.В., Долженко В.И. Средства защиты растений. М.: </w:t>
      </w:r>
      <w:proofErr w:type="spellStart"/>
      <w:r w:rsidRPr="00550764">
        <w:rPr>
          <w:rFonts w:ascii="Times New Roman" w:hAnsi="Times New Roman" w:cs="Times New Roman"/>
          <w:sz w:val="24"/>
          <w:szCs w:val="24"/>
        </w:rPr>
        <w:t>Агрорус</w:t>
      </w:r>
      <w:proofErr w:type="spellEnd"/>
      <w:r w:rsidRPr="00550764">
        <w:rPr>
          <w:rFonts w:ascii="Times New Roman" w:hAnsi="Times New Roman" w:cs="Times New Roman"/>
          <w:sz w:val="24"/>
          <w:szCs w:val="24"/>
        </w:rPr>
        <w:t>, 2011.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EEE">
        <w:rPr>
          <w:rFonts w:ascii="Times New Roman" w:hAnsi="Times New Roman" w:cs="Times New Roman"/>
          <w:sz w:val="24"/>
          <w:szCs w:val="24"/>
        </w:rPr>
        <w:t>Штерншис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EE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EEE">
        <w:rPr>
          <w:rFonts w:ascii="Times New Roman" w:hAnsi="Times New Roman" w:cs="Times New Roman"/>
          <w:sz w:val="24"/>
          <w:szCs w:val="24"/>
        </w:rPr>
        <w:t>, Томилова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EE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EEE">
        <w:rPr>
          <w:rFonts w:ascii="Times New Roman" w:hAnsi="Times New Roman" w:cs="Times New Roman"/>
          <w:sz w:val="24"/>
          <w:szCs w:val="24"/>
        </w:rPr>
        <w:t>, Андреева 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5EE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5EEE">
        <w:rPr>
          <w:rFonts w:ascii="Times New Roman" w:hAnsi="Times New Roman" w:cs="Times New Roman"/>
          <w:sz w:val="24"/>
          <w:szCs w:val="24"/>
        </w:rPr>
        <w:t>Биологическая защита растений.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СПб: Лань – </w:t>
      </w:r>
      <w:r w:rsidRPr="00D75F92">
        <w:rPr>
          <w:rFonts w:ascii="Times New Roman" w:hAnsi="Times New Roman" w:cs="Times New Roman"/>
          <w:sz w:val="24"/>
          <w:szCs w:val="24"/>
        </w:rPr>
        <w:t>2022 г.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F92" w:rsidRDefault="00D75F92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705EEE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Третьяков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Митюшев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 Карантинные вредители: идентификация, биология, фитосанитарные меры. – М. РГАУ-МСХА, 2010.</w:t>
      </w:r>
    </w:p>
    <w:p w:rsidR="00D75F92" w:rsidRDefault="00D75F92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Чебаненко С.И., Белошапкина О.О. Карантинные болезни растений</w:t>
      </w:r>
      <w:r w:rsidR="00705EEE">
        <w:rPr>
          <w:rFonts w:ascii="Times New Roman" w:hAnsi="Times New Roman" w:cs="Times New Roman"/>
          <w:sz w:val="24"/>
          <w:szCs w:val="24"/>
        </w:rPr>
        <w:t>. – М.: ИНФРА-М, 2019.</w:t>
      </w:r>
    </w:p>
    <w:p w:rsidR="00705EEE" w:rsidRPr="00D75F92" w:rsidRDefault="00705EEE" w:rsidP="0070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5EEE">
        <w:rPr>
          <w:rFonts w:ascii="Times New Roman" w:hAnsi="Times New Roman" w:cs="Times New Roman"/>
          <w:sz w:val="24"/>
          <w:szCs w:val="24"/>
        </w:rPr>
        <w:t>Степановских</w:t>
      </w:r>
      <w:proofErr w:type="spellEnd"/>
      <w:r w:rsidRPr="00705EEE">
        <w:rPr>
          <w:rFonts w:ascii="Times New Roman" w:hAnsi="Times New Roman" w:cs="Times New Roman"/>
          <w:sz w:val="24"/>
          <w:szCs w:val="24"/>
        </w:rPr>
        <w:t>, А.С.</w:t>
      </w:r>
      <w:r w:rsidR="0084308A">
        <w:rPr>
          <w:rFonts w:ascii="Times New Roman" w:hAnsi="Times New Roman" w:cs="Times New Roman"/>
          <w:sz w:val="24"/>
          <w:szCs w:val="24"/>
        </w:rPr>
        <w:t>,</w:t>
      </w:r>
      <w:r w:rsidRPr="00705EEE">
        <w:rPr>
          <w:rFonts w:ascii="Times New Roman" w:hAnsi="Times New Roman" w:cs="Times New Roman"/>
          <w:sz w:val="24"/>
          <w:szCs w:val="24"/>
        </w:rPr>
        <w:t xml:space="preserve"> </w:t>
      </w:r>
      <w:r w:rsidR="0084308A" w:rsidRPr="00705EEE">
        <w:rPr>
          <w:rFonts w:ascii="Times New Roman" w:hAnsi="Times New Roman" w:cs="Times New Roman"/>
          <w:sz w:val="24"/>
          <w:szCs w:val="24"/>
        </w:rPr>
        <w:t>Жернов</w:t>
      </w:r>
      <w:r w:rsidR="0084308A" w:rsidRPr="0084308A">
        <w:rPr>
          <w:rFonts w:ascii="Times New Roman" w:hAnsi="Times New Roman" w:cs="Times New Roman"/>
          <w:sz w:val="24"/>
          <w:szCs w:val="24"/>
        </w:rPr>
        <w:t xml:space="preserve"> </w:t>
      </w:r>
      <w:r w:rsidR="0084308A" w:rsidRPr="00705EEE">
        <w:rPr>
          <w:rFonts w:ascii="Times New Roman" w:hAnsi="Times New Roman" w:cs="Times New Roman"/>
          <w:sz w:val="24"/>
          <w:szCs w:val="24"/>
        </w:rPr>
        <w:t>Г.О., Жернова</w:t>
      </w:r>
      <w:r w:rsidR="0084308A" w:rsidRPr="00705EEE">
        <w:rPr>
          <w:rFonts w:ascii="Times New Roman" w:hAnsi="Times New Roman" w:cs="Times New Roman"/>
          <w:sz w:val="24"/>
          <w:szCs w:val="24"/>
        </w:rPr>
        <w:t xml:space="preserve"> </w:t>
      </w:r>
      <w:r w:rsidR="0084308A" w:rsidRPr="00705EEE">
        <w:rPr>
          <w:rFonts w:ascii="Times New Roman" w:hAnsi="Times New Roman" w:cs="Times New Roman"/>
          <w:sz w:val="24"/>
          <w:szCs w:val="24"/>
        </w:rPr>
        <w:t xml:space="preserve">С.Ю. </w:t>
      </w:r>
      <w:r w:rsidRPr="00705EEE">
        <w:rPr>
          <w:rFonts w:ascii="Times New Roman" w:hAnsi="Times New Roman" w:cs="Times New Roman"/>
          <w:sz w:val="24"/>
          <w:szCs w:val="24"/>
        </w:rPr>
        <w:t xml:space="preserve">Химическая защита </w:t>
      </w:r>
      <w:r w:rsidR="0084308A">
        <w:rPr>
          <w:rFonts w:ascii="Times New Roman" w:hAnsi="Times New Roman" w:cs="Times New Roman"/>
          <w:sz w:val="24"/>
          <w:szCs w:val="24"/>
        </w:rPr>
        <w:t>–</w:t>
      </w:r>
      <w:r w:rsidRPr="00705EEE">
        <w:rPr>
          <w:rFonts w:ascii="Times New Roman" w:hAnsi="Times New Roman" w:cs="Times New Roman"/>
          <w:sz w:val="24"/>
          <w:szCs w:val="24"/>
        </w:rPr>
        <w:t xml:space="preserve"> М: ЮНИТИ-ДАНА, 2019</w:t>
      </w:r>
      <w:bookmarkStart w:id="0" w:name="_GoBack"/>
      <w:bookmarkEnd w:id="0"/>
      <w:r w:rsidRPr="00705EEE">
        <w:rPr>
          <w:rFonts w:ascii="Times New Roman" w:hAnsi="Times New Roman" w:cs="Times New Roman"/>
          <w:sz w:val="24"/>
          <w:szCs w:val="24"/>
        </w:rPr>
        <w:t>.</w:t>
      </w:r>
    </w:p>
    <w:sectPr w:rsidR="00705EEE" w:rsidRPr="00D75F92" w:rsidSect="00CA4D9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9A8"/>
    <w:multiLevelType w:val="hybridMultilevel"/>
    <w:tmpl w:val="AE6CFB62"/>
    <w:lvl w:ilvl="0" w:tplc="E836EE2C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072749"/>
    <w:multiLevelType w:val="hybridMultilevel"/>
    <w:tmpl w:val="515CA974"/>
    <w:lvl w:ilvl="0" w:tplc="55E0D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C43FE1"/>
    <w:multiLevelType w:val="hybridMultilevel"/>
    <w:tmpl w:val="BF98C214"/>
    <w:lvl w:ilvl="0" w:tplc="F0DE1E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A15EF"/>
    <w:multiLevelType w:val="hybridMultilevel"/>
    <w:tmpl w:val="A2A041BA"/>
    <w:lvl w:ilvl="0" w:tplc="F0DE1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EB7885"/>
    <w:multiLevelType w:val="hybridMultilevel"/>
    <w:tmpl w:val="ADF053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64"/>
    <w:rsid w:val="000049CE"/>
    <w:rsid w:val="001869C7"/>
    <w:rsid w:val="00550764"/>
    <w:rsid w:val="00705EEE"/>
    <w:rsid w:val="0075169E"/>
    <w:rsid w:val="0084308A"/>
    <w:rsid w:val="00874CC7"/>
    <w:rsid w:val="00A6493C"/>
    <w:rsid w:val="00A70717"/>
    <w:rsid w:val="00BF570B"/>
    <w:rsid w:val="00CA4D91"/>
    <w:rsid w:val="00D17FCC"/>
    <w:rsid w:val="00D7364E"/>
    <w:rsid w:val="00D75F92"/>
    <w:rsid w:val="00DE021B"/>
    <w:rsid w:val="00E42F18"/>
    <w:rsid w:val="00F4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92DF"/>
  <w15:chartTrackingRefBased/>
  <w15:docId w15:val="{970FC146-5BB7-49C4-B589-A8694F5D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70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CDFE-2E57-4313-8568-7DBAB40E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Соловьев Александр</cp:lastModifiedBy>
  <cp:revision>12</cp:revision>
  <cp:lastPrinted>2023-07-24T10:34:00Z</cp:lastPrinted>
  <dcterms:created xsi:type="dcterms:W3CDTF">2017-04-14T08:03:00Z</dcterms:created>
  <dcterms:modified xsi:type="dcterms:W3CDTF">2023-07-24T16:05:00Z</dcterms:modified>
</cp:coreProperties>
</file>